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9B" w:rsidRDefault="00E1739B">
      <w:pPr>
        <w:pStyle w:val="Body"/>
      </w:pPr>
    </w:p>
    <w:tbl>
      <w:tblPr>
        <w:tblW w:w="111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681"/>
        <w:gridCol w:w="4490"/>
      </w:tblGrid>
      <w:tr w:rsidR="00E1739B">
        <w:trPr>
          <w:trHeight w:val="2213"/>
        </w:trPr>
        <w:tc>
          <w:tcPr>
            <w:tcW w:w="6681" w:type="dxa"/>
            <w:tcBorders>
              <w:top w:val="nil"/>
              <w:left w:val="nil"/>
              <w:bottom w:val="nil"/>
              <w:right w:val="nil"/>
            </w:tcBorders>
            <w:shd w:val="clear" w:color="auto" w:fill="auto"/>
            <w:tcMar>
              <w:top w:w="80" w:type="dxa"/>
              <w:left w:w="80" w:type="dxa"/>
              <w:bottom w:w="80" w:type="dxa"/>
              <w:right w:w="80" w:type="dxa"/>
            </w:tcMar>
          </w:tcPr>
          <w:p w:rsidR="00E1739B" w:rsidRDefault="00302022">
            <w:pPr>
              <w:pStyle w:val="Header"/>
            </w:pPr>
            <w:r>
              <w:rPr>
                <w:noProof/>
                <w:lang w:val="en-GB"/>
              </w:rPr>
              <w:drawing>
                <wp:inline distT="0" distB="0" distL="0" distR="0">
                  <wp:extent cx="3714576" cy="12240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6" cstate="print"/>
                          <a:srcRect b="19451"/>
                          <a:stretch>
                            <a:fillRect/>
                          </a:stretch>
                        </pic:blipFill>
                        <pic:spPr>
                          <a:xfrm>
                            <a:off x="0" y="0"/>
                            <a:ext cx="3714576" cy="1224000"/>
                          </a:xfrm>
                          <a:prstGeom prst="rect">
                            <a:avLst/>
                          </a:prstGeom>
                          <a:ln w="12700" cap="flat">
                            <a:noFill/>
                            <a:miter lim="400000"/>
                          </a:ln>
                          <a:effectLst/>
                        </pic:spPr>
                      </pic:pic>
                    </a:graphicData>
                  </a:graphic>
                </wp:inline>
              </w:drawing>
            </w:r>
          </w:p>
        </w:tc>
        <w:tc>
          <w:tcPr>
            <w:tcW w:w="4490" w:type="dxa"/>
            <w:tcBorders>
              <w:top w:val="nil"/>
              <w:left w:val="nil"/>
              <w:bottom w:val="nil"/>
              <w:right w:val="nil"/>
            </w:tcBorders>
            <w:shd w:val="clear" w:color="auto" w:fill="auto"/>
            <w:tcMar>
              <w:top w:w="80" w:type="dxa"/>
              <w:left w:w="80" w:type="dxa"/>
              <w:bottom w:w="80" w:type="dxa"/>
              <w:right w:w="80" w:type="dxa"/>
            </w:tcMar>
          </w:tcPr>
          <w:p w:rsidR="00E1739B" w:rsidRDefault="00E1739B">
            <w:pPr>
              <w:pStyle w:val="Body"/>
              <w:spacing w:after="0" w:line="240" w:lineRule="auto"/>
              <w:rPr>
                <w:rFonts w:ascii="Cambria" w:eastAsia="Cambria" w:hAnsi="Cambria" w:cs="Cambria"/>
                <w:b/>
                <w:bCs/>
                <w:sz w:val="24"/>
                <w:szCs w:val="24"/>
              </w:rPr>
            </w:pPr>
          </w:p>
          <w:p w:rsidR="00E1739B" w:rsidRDefault="00302022">
            <w:pPr>
              <w:pStyle w:val="Body"/>
              <w:spacing w:after="0" w:line="240" w:lineRule="auto"/>
              <w:rPr>
                <w:rFonts w:ascii="Cambria" w:eastAsia="Cambria" w:hAnsi="Cambria" w:cs="Cambria"/>
                <w:b/>
                <w:bCs/>
                <w:sz w:val="24"/>
                <w:szCs w:val="24"/>
              </w:rPr>
            </w:pPr>
            <w:r>
              <w:rPr>
                <w:rFonts w:ascii="Cambria" w:hAnsi="Cambria"/>
                <w:b/>
                <w:bCs/>
                <w:sz w:val="28"/>
                <w:szCs w:val="28"/>
                <w:lang w:val="pt-PT"/>
              </w:rPr>
              <w:t>Tavistock BID Ltd</w:t>
            </w:r>
          </w:p>
          <w:p w:rsidR="00E1739B" w:rsidRDefault="00302022">
            <w:pPr>
              <w:pStyle w:val="Body"/>
              <w:spacing w:after="0" w:line="240" w:lineRule="auto"/>
              <w:rPr>
                <w:rFonts w:ascii="Cambria" w:eastAsia="Cambria" w:hAnsi="Cambria" w:cs="Cambria"/>
                <w:sz w:val="24"/>
                <w:szCs w:val="24"/>
              </w:rPr>
            </w:pPr>
            <w:r>
              <w:rPr>
                <w:rFonts w:ascii="Cambria" w:hAnsi="Cambria"/>
                <w:sz w:val="24"/>
                <w:szCs w:val="24"/>
                <w:lang w:val="en-US"/>
              </w:rPr>
              <w:t>C/O Wings Accountants</w:t>
            </w:r>
            <w:r>
              <w:rPr>
                <w:rFonts w:ascii="Cambria" w:eastAsia="Cambria" w:hAnsi="Cambria" w:cs="Cambria"/>
                <w:sz w:val="24"/>
                <w:szCs w:val="24"/>
              </w:rPr>
              <w:br/>
            </w:r>
            <w:r>
              <w:rPr>
                <w:rFonts w:ascii="Cambria" w:hAnsi="Cambria"/>
                <w:sz w:val="24"/>
                <w:szCs w:val="24"/>
              </w:rPr>
              <w:t>20 Manor Way, Tavistock PL19 8RF</w:t>
            </w:r>
          </w:p>
          <w:p w:rsidR="00E1739B" w:rsidRDefault="00E1739B">
            <w:pPr>
              <w:pStyle w:val="Header"/>
              <w:rPr>
                <w:sz w:val="8"/>
                <w:szCs w:val="8"/>
              </w:rPr>
            </w:pPr>
          </w:p>
          <w:p w:rsidR="00E1739B" w:rsidRDefault="00302022">
            <w:pPr>
              <w:pStyle w:val="Body"/>
              <w:spacing w:after="0" w:line="240" w:lineRule="auto"/>
              <w:rPr>
                <w:rFonts w:ascii="Cambria" w:eastAsia="Cambria" w:hAnsi="Cambria" w:cs="Cambria"/>
                <w:sz w:val="24"/>
                <w:szCs w:val="24"/>
              </w:rPr>
            </w:pPr>
            <w:r>
              <w:rPr>
                <w:rFonts w:ascii="Cambria" w:hAnsi="Cambria"/>
                <w:sz w:val="24"/>
                <w:szCs w:val="24"/>
              </w:rPr>
              <w:t>07818 161623</w:t>
            </w:r>
          </w:p>
          <w:p w:rsidR="00E1739B" w:rsidRDefault="00E1739B">
            <w:pPr>
              <w:pStyle w:val="Body"/>
              <w:spacing w:after="0" w:line="240" w:lineRule="auto"/>
              <w:rPr>
                <w:rFonts w:ascii="Cambria" w:eastAsia="Cambria" w:hAnsi="Cambria" w:cs="Cambria"/>
                <w:sz w:val="8"/>
                <w:szCs w:val="8"/>
              </w:rPr>
            </w:pPr>
          </w:p>
          <w:p w:rsidR="00E1739B" w:rsidRDefault="00302022">
            <w:pPr>
              <w:pStyle w:val="Footer"/>
            </w:pPr>
            <w:r>
              <w:rPr>
                <w:rFonts w:ascii="Cambria" w:hAnsi="Cambria"/>
              </w:rPr>
              <w:t>Contact: admin@tavistockbid.co.uk</w:t>
            </w:r>
          </w:p>
        </w:tc>
      </w:tr>
    </w:tbl>
    <w:p w:rsidR="00E1739B" w:rsidRDefault="00E1739B">
      <w:pPr>
        <w:pStyle w:val="Body"/>
        <w:widowControl w:val="0"/>
        <w:spacing w:line="240" w:lineRule="auto"/>
      </w:pPr>
    </w:p>
    <w:p w:rsidR="00E1739B" w:rsidRDefault="00302022">
      <w:pPr>
        <w:pStyle w:val="Body"/>
        <w:jc w:val="center"/>
        <w:rPr>
          <w:b/>
          <w:bCs/>
          <w:sz w:val="32"/>
          <w:szCs w:val="32"/>
        </w:rPr>
      </w:pPr>
      <w:r>
        <w:rPr>
          <w:b/>
          <w:bCs/>
          <w:sz w:val="28"/>
          <w:szCs w:val="28"/>
          <w:lang w:val="de-DE"/>
        </w:rPr>
        <w:t>MINUTES</w:t>
      </w:r>
      <w:r>
        <w:rPr>
          <w:b/>
          <w:bCs/>
          <w:sz w:val="32"/>
          <w:szCs w:val="32"/>
          <w:lang w:val="en-US"/>
        </w:rPr>
        <w:t xml:space="preserve"> OF THE BOARD OF DIRECTORS</w:t>
      </w:r>
      <w:r>
        <w:rPr>
          <w:b/>
          <w:bCs/>
          <w:sz w:val="32"/>
          <w:szCs w:val="32"/>
          <w:rtl/>
        </w:rPr>
        <w:t xml:space="preserve">’ </w:t>
      </w:r>
      <w:r>
        <w:rPr>
          <w:b/>
          <w:bCs/>
          <w:sz w:val="32"/>
          <w:szCs w:val="32"/>
          <w:lang w:val="en-US"/>
        </w:rPr>
        <w:t>MEETING</w:t>
      </w:r>
    </w:p>
    <w:p w:rsidR="00E1739B" w:rsidRDefault="00302022">
      <w:pPr>
        <w:pStyle w:val="Body"/>
        <w:ind w:left="720"/>
        <w:rPr>
          <w:b/>
          <w:bCs/>
        </w:rPr>
      </w:pPr>
      <w:r>
        <w:rPr>
          <w:b/>
          <w:bCs/>
          <w:lang w:val="en-US"/>
        </w:rPr>
        <w:t>DATE</w:t>
      </w:r>
      <w:r>
        <w:t>: 16</w:t>
      </w:r>
      <w:r>
        <w:rPr>
          <w:vertAlign w:val="superscript"/>
          <w:lang w:val="en-US"/>
        </w:rPr>
        <w:t>th</w:t>
      </w:r>
      <w:r>
        <w:t xml:space="preserve"> September, 2020 </w:t>
      </w:r>
      <w:r>
        <w:tab/>
      </w:r>
      <w:r>
        <w:tab/>
      </w:r>
      <w:r>
        <w:rPr>
          <w:b/>
          <w:bCs/>
          <w:lang w:val="es-ES_tradnl"/>
        </w:rPr>
        <w:tab/>
        <w:t xml:space="preserve">LOCATION: </w:t>
      </w:r>
      <w:r>
        <w:rPr>
          <w:lang w:val="en-US"/>
        </w:rPr>
        <w:t xml:space="preserve"> In our own homes via Zoom conferences beginning at 18.0</w:t>
      </w:r>
      <w:r>
        <w:t>0.</w:t>
      </w:r>
    </w:p>
    <w:p w:rsidR="00E1739B" w:rsidRDefault="00302022">
      <w:pPr>
        <w:pStyle w:val="Body"/>
        <w:ind w:left="720"/>
        <w:rPr>
          <w:b/>
          <w:bCs/>
        </w:rPr>
      </w:pPr>
      <w:r>
        <w:rPr>
          <w:b/>
          <w:bCs/>
          <w:lang w:val="de-DE"/>
        </w:rPr>
        <w:t>ATTENDEES:</w:t>
      </w:r>
    </w:p>
    <w:p w:rsidR="00E1739B" w:rsidRDefault="00302022">
      <w:pPr>
        <w:pStyle w:val="Body"/>
        <w:spacing w:after="0" w:line="240" w:lineRule="auto"/>
        <w:ind w:left="720"/>
      </w:pPr>
      <w:r>
        <w:rPr>
          <w:lang w:val="da-DK"/>
        </w:rPr>
        <w:t xml:space="preserve">Janna Sanders - BID Manager (JS) </w:t>
      </w:r>
      <w:r>
        <w:rPr>
          <w:lang w:val="da-DK"/>
        </w:rPr>
        <w:tab/>
      </w:r>
      <w:r>
        <w:rPr>
          <w:lang w:val="da-DK"/>
        </w:rPr>
        <w:tab/>
        <w:t xml:space="preserve">Chris Palmer </w:t>
      </w:r>
      <w:r>
        <w:t xml:space="preserve">– </w:t>
      </w:r>
      <w:r>
        <w:rPr>
          <w:lang w:val="en-US"/>
        </w:rPr>
        <w:t>Hansford Bell (CP)</w:t>
      </w:r>
    </w:p>
    <w:p w:rsidR="00E1739B" w:rsidRDefault="00302022">
      <w:pPr>
        <w:pStyle w:val="Body"/>
        <w:spacing w:after="0" w:line="240" w:lineRule="auto"/>
        <w:ind w:left="720"/>
      </w:pPr>
      <w:r>
        <w:rPr>
          <w:lang w:val="en-US"/>
        </w:rPr>
        <w:t xml:space="preserve">Katherine Wing </w:t>
      </w:r>
      <w:r>
        <w:t xml:space="preserve">– </w:t>
      </w:r>
      <w:r>
        <w:rPr>
          <w:lang w:val="it-IT"/>
        </w:rPr>
        <w:t>Wings Accountants (KW)</w:t>
      </w:r>
      <w:r>
        <w:rPr>
          <w:lang w:val="it-IT"/>
        </w:rPr>
        <w:tab/>
        <w:t xml:space="preserve">Paul Williamson </w:t>
      </w:r>
      <w:r>
        <w:t xml:space="preserve">– </w:t>
      </w:r>
      <w:r>
        <w:rPr>
          <w:lang w:val="it-IT"/>
        </w:rPr>
        <w:t>TTC Representative (PW)</w:t>
      </w:r>
    </w:p>
    <w:p w:rsidR="00E1739B" w:rsidRDefault="00302022">
      <w:pPr>
        <w:pStyle w:val="Body"/>
        <w:spacing w:after="0" w:line="240" w:lineRule="auto"/>
        <w:ind w:left="720"/>
      </w:pPr>
      <w:r>
        <w:t xml:space="preserve">John Taylor – </w:t>
      </w:r>
      <w:r>
        <w:rPr>
          <w:lang w:val="de-DE"/>
        </w:rPr>
        <w:t>Grenville Estates  (JT)</w:t>
      </w:r>
      <w:r>
        <w:rPr>
          <w:lang w:val="de-DE"/>
        </w:rPr>
        <w:tab/>
      </w:r>
      <w:r>
        <w:rPr>
          <w:lang w:val="de-DE"/>
        </w:rPr>
        <w:tab/>
        <w:t xml:space="preserve">Brett Kinsman-Dawe </w:t>
      </w:r>
      <w:r>
        <w:t>– ABC (BKD)</w:t>
      </w:r>
    </w:p>
    <w:p w:rsidR="00E1739B" w:rsidRDefault="00302022">
      <w:pPr>
        <w:pStyle w:val="Body"/>
        <w:spacing w:after="0" w:line="240" w:lineRule="auto"/>
        <w:ind w:left="720"/>
      </w:pPr>
      <w:r>
        <w:rPr>
          <w:lang w:val="de-DE"/>
        </w:rPr>
        <w:t xml:space="preserve">Valerie Davenport </w:t>
      </w:r>
      <w:r>
        <w:t>– Kal</w:t>
      </w:r>
      <w:r>
        <w:rPr>
          <w:lang w:val="en-US"/>
        </w:rPr>
        <w:t>e</w:t>
      </w:r>
      <w:r>
        <w:rPr>
          <w:lang w:val="it-IT"/>
        </w:rPr>
        <w:t>idoscope Toys (VD)</w:t>
      </w:r>
    </w:p>
    <w:p w:rsidR="00E1739B" w:rsidRDefault="00E1739B">
      <w:pPr>
        <w:pStyle w:val="Body"/>
        <w:spacing w:after="0" w:line="240" w:lineRule="auto"/>
        <w:ind w:left="720"/>
      </w:pPr>
    </w:p>
    <w:p w:rsidR="00E1739B" w:rsidRDefault="00302022">
      <w:pPr>
        <w:pStyle w:val="Body"/>
        <w:spacing w:after="0" w:line="240" w:lineRule="auto"/>
        <w:ind w:left="720"/>
        <w:rPr>
          <w:sz w:val="32"/>
          <w:szCs w:val="32"/>
        </w:rPr>
      </w:pPr>
      <w:r>
        <w:rPr>
          <w:sz w:val="32"/>
          <w:szCs w:val="32"/>
        </w:rPr>
        <w:t xml:space="preserve">Cllr. Neil Jory </w:t>
      </w:r>
      <w:r>
        <w:rPr>
          <w:sz w:val="32"/>
          <w:szCs w:val="32"/>
          <w:lang w:val="en-US"/>
        </w:rPr>
        <w:t>Leader of WDBC joined the Zoom meeting to inform Director</w:t>
      </w:r>
      <w:r>
        <w:rPr>
          <w:sz w:val="32"/>
          <w:szCs w:val="32"/>
          <w:rtl/>
        </w:rPr>
        <w:t>’</w:t>
      </w:r>
      <w:r>
        <w:rPr>
          <w:sz w:val="32"/>
          <w:szCs w:val="32"/>
          <w:lang w:val="en-US"/>
        </w:rPr>
        <w:t xml:space="preserve">s about their proposals </w:t>
      </w:r>
    </w:p>
    <w:p w:rsidR="00E1739B" w:rsidRDefault="00302022">
      <w:pPr>
        <w:pStyle w:val="Body"/>
        <w:spacing w:after="0" w:line="240" w:lineRule="auto"/>
        <w:ind w:left="720"/>
      </w:pPr>
      <w:r>
        <w:tab/>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3"/>
        <w:gridCol w:w="6945"/>
        <w:gridCol w:w="2518"/>
      </w:tblGrid>
      <w:tr w:rsidR="00E1739B">
        <w:trPr>
          <w:trHeight w:val="22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pPr>
            <w:r>
              <w:rPr>
                <w:sz w:val="20"/>
                <w:szCs w:val="20"/>
                <w:lang w:val="en-US"/>
              </w:rPr>
              <w:t>Item ref</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sz w:val="20"/>
                <w:szCs w:val="20"/>
                <w:lang w:val="en-US"/>
              </w:rPr>
              <w:t>Agenda Item</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sz w:val="20"/>
                <w:szCs w:val="20"/>
                <w:lang w:val="en-US"/>
              </w:rPr>
              <w:t>Decision/Action</w:t>
            </w:r>
          </w:p>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APOLOGIES  </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lang w:val="en-US"/>
              </w:rPr>
              <w:t xml:space="preserve">Colin Kirk-Patrick.  Nigel Eadie.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2</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MINUTES OF THE LAST MEETING</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4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lang w:val="en-US"/>
              </w:rPr>
              <w:t xml:space="preserve">Minutes of the previous meetings had been circulated – awaiting approval from Chairman/Manager – to be approved at the next meeting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130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rPr>
                <w:b/>
                <w:bCs/>
              </w:rPr>
            </w:pPr>
            <w:r>
              <w:rPr>
                <w:b/>
                <w:bCs/>
                <w:lang w:val="en-US"/>
              </w:rPr>
              <w:t xml:space="preserve">BALLOT 2021 </w:t>
            </w:r>
          </w:p>
          <w:p w:rsidR="00E1739B" w:rsidRDefault="00302022">
            <w:pPr>
              <w:pStyle w:val="Body"/>
              <w:spacing w:after="0" w:line="240" w:lineRule="auto"/>
            </w:pPr>
            <w:r>
              <w:rPr>
                <w:lang w:val="en-US"/>
              </w:rPr>
              <w:t>A summary proposal for BID renewal had been received from Mel Richardson, including an estimate of costs</w:t>
            </w:r>
            <w:r w:rsidR="008A5F42">
              <w:rPr>
                <w:lang w:val="en-US"/>
              </w:rPr>
              <w:t xml:space="preserve"> which BID cannot afford -</w:t>
            </w:r>
            <w:r>
              <w:rPr>
                <w:lang w:val="en-US"/>
              </w:rPr>
              <w:t xml:space="preserve">  Directors agreed to work with Mel Richardson and </w:t>
            </w:r>
            <w:r w:rsidR="008A5F42">
              <w:rPr>
                <w:lang w:val="en-US"/>
              </w:rPr>
              <w:t>call on her only when needed - o</w:t>
            </w:r>
            <w:r>
              <w:rPr>
                <w:lang w:val="en-US"/>
              </w:rPr>
              <w:t>ther tasks to be carried out by JS and the new Admin.</w:t>
            </w:r>
            <w:r w:rsidR="008A5F42">
              <w:rPr>
                <w:lang w:val="en-US"/>
              </w:rPr>
              <w:t xml:space="preserve"> </w:t>
            </w:r>
            <w:r>
              <w:rPr>
                <w:lang w:val="en-US"/>
              </w:rPr>
              <w:t xml:space="preserve"> Assistant</w:t>
            </w:r>
            <w:r w:rsidR="00DF2ABF">
              <w:rPr>
                <w:lang w:val="en-US"/>
              </w:rPr>
              <w:t xml:space="preserve">. </w:t>
            </w:r>
            <w:r w:rsidR="00DF2ABF" w:rsidRPr="00BC47E4">
              <w:rPr>
                <w:color w:val="auto"/>
                <w:lang w:val="en-US"/>
              </w:rPr>
              <w:t>At the previous meeting it was agreed that we would tender for the re-ballot support to ensure a fair price for the work was achieved. However, the board voted to proceed with Mel Richardson as required without the need for formal tender to other providers based on Mel’s locality, successful experience with all 12 other BIDs she has worked with during re-ballot and contacts throughout the Southwest.</w:t>
            </w:r>
            <w:r w:rsidR="00DF2ABF">
              <w:rPr>
                <w:lang w:val="en-US"/>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Pr>
              <w:pStyle w:val="Body"/>
              <w:spacing w:after="0" w:line="240" w:lineRule="auto"/>
              <w:rPr>
                <w:rFonts w:ascii="Helvetica Neue" w:eastAsia="Helvetica Neue" w:hAnsi="Helvetica Neue" w:cs="Helvetica Neue"/>
                <w:sz w:val="24"/>
                <w:szCs w:val="24"/>
                <w:lang w:val="en-US"/>
              </w:rPr>
            </w:pPr>
          </w:p>
          <w:p w:rsidR="00E1739B" w:rsidRDefault="00E1739B">
            <w:pPr>
              <w:pStyle w:val="Body"/>
              <w:spacing w:after="0" w:line="240" w:lineRule="auto"/>
              <w:rPr>
                <w:rFonts w:ascii="Helvetica Neue" w:eastAsia="Helvetica Neue" w:hAnsi="Helvetica Neue" w:cs="Helvetica Neue"/>
                <w:sz w:val="24"/>
                <w:szCs w:val="24"/>
                <w:lang w:val="en-US"/>
              </w:rPr>
            </w:pPr>
          </w:p>
          <w:p w:rsidR="00E1739B" w:rsidRDefault="00E1739B">
            <w:pPr>
              <w:pStyle w:val="Body"/>
              <w:spacing w:after="0" w:line="240" w:lineRule="auto"/>
              <w:rPr>
                <w:lang w:val="en-US"/>
              </w:rPr>
            </w:pPr>
          </w:p>
          <w:p w:rsidR="00E1739B" w:rsidRDefault="00302022">
            <w:pPr>
              <w:pStyle w:val="Body"/>
              <w:spacing w:after="0" w:line="240" w:lineRule="auto"/>
            </w:pPr>
            <w:r>
              <w:rPr>
                <w:lang w:val="en-US"/>
              </w:rPr>
              <w:t>JS</w:t>
            </w:r>
          </w:p>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4</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GETTING THE WORK DONE – </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20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lastRenderedPageBreak/>
              <w:t>4.1</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Communication and BID Team organisation </w:t>
            </w:r>
            <w:r w:rsidR="004C5965">
              <w:rPr>
                <w:b/>
                <w:bCs/>
                <w:lang w:val="en-US"/>
              </w:rPr>
              <w:t xml:space="preserve"> </w:t>
            </w:r>
            <w:r w:rsidR="004C5965">
              <w:rPr>
                <w:bCs/>
                <w:lang w:val="en-US"/>
              </w:rPr>
              <w:t xml:space="preserve">Sadly Jo tendered her resignation - </w:t>
            </w:r>
            <w:r>
              <w:rPr>
                <w:lang w:val="en-US"/>
              </w:rPr>
              <w:t>CV received from RC, a graduate who has the necessary basic skills including social media, but little experience.</w:t>
            </w:r>
            <w:r w:rsidR="00B026B9">
              <w:rPr>
                <w:lang w:val="en-US"/>
              </w:rPr>
              <w:t xml:space="preserve">  </w:t>
            </w:r>
            <w:r>
              <w:rPr>
                <w:lang w:val="en-US"/>
              </w:rPr>
              <w:t xml:space="preserve"> JS to get her to work with her on a self-employed basis, and for her to invoice BID for work undertaken. </w:t>
            </w:r>
            <w:r w:rsidR="00B026B9">
              <w:rPr>
                <w:lang w:val="en-US"/>
              </w:rPr>
              <w:t xml:space="preserve">  </w:t>
            </w:r>
            <w:r>
              <w:rPr>
                <w:lang w:val="en-US"/>
              </w:rPr>
              <w:t>KW will circulate information about employee basis, as viewed by HMRC.</w:t>
            </w:r>
            <w:r w:rsidR="00B026B9">
              <w:rPr>
                <w:lang w:val="en-US"/>
              </w:rPr>
              <w:t xml:space="preserve">  </w:t>
            </w:r>
            <w:r>
              <w:rPr>
                <w:lang w:val="en-US"/>
              </w:rPr>
              <w:t xml:space="preserve"> JT will talk to Truro BID, to see if they directly employ their BID Manager.</w:t>
            </w:r>
            <w:r w:rsidR="00B026B9">
              <w:rPr>
                <w:lang w:val="en-US"/>
              </w:rPr>
              <w:t xml:space="preserve">  </w:t>
            </w:r>
            <w:r>
              <w:rPr>
                <w:lang w:val="en-US"/>
              </w:rPr>
              <w:t xml:space="preserve"> JT is also due to see new WDBC Chief Executive, and will raise issue of funding needed for ‘Visit Tavistock’ website.</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 w:rsidR="004C5965" w:rsidRDefault="004C5965"/>
          <w:p w:rsidR="004C5965" w:rsidRDefault="004C5965">
            <w:pPr>
              <w:rPr>
                <w:rFonts w:asciiTheme="minorHAnsi" w:hAnsiTheme="minorHAnsi" w:cstheme="minorHAnsi"/>
                <w:sz w:val="22"/>
                <w:szCs w:val="22"/>
              </w:rPr>
            </w:pPr>
            <w:r w:rsidRPr="004C5965">
              <w:rPr>
                <w:rFonts w:asciiTheme="minorHAnsi" w:hAnsiTheme="minorHAnsi" w:cstheme="minorHAnsi"/>
                <w:sz w:val="22"/>
                <w:szCs w:val="22"/>
              </w:rPr>
              <w:t>JS</w:t>
            </w:r>
          </w:p>
          <w:p w:rsidR="004C5965" w:rsidRDefault="004C5965">
            <w:pPr>
              <w:rPr>
                <w:rFonts w:asciiTheme="minorHAnsi" w:hAnsiTheme="minorHAnsi" w:cstheme="minorHAnsi"/>
                <w:sz w:val="22"/>
                <w:szCs w:val="22"/>
              </w:rPr>
            </w:pPr>
            <w:r>
              <w:rPr>
                <w:rFonts w:asciiTheme="minorHAnsi" w:hAnsiTheme="minorHAnsi" w:cstheme="minorHAnsi"/>
                <w:sz w:val="22"/>
                <w:szCs w:val="22"/>
              </w:rPr>
              <w:t>KW</w:t>
            </w:r>
          </w:p>
          <w:p w:rsidR="004C5965" w:rsidRPr="004C5965" w:rsidRDefault="004C5965">
            <w:pPr>
              <w:rPr>
                <w:rFonts w:asciiTheme="minorHAnsi" w:hAnsiTheme="minorHAnsi" w:cstheme="minorHAnsi"/>
                <w:sz w:val="22"/>
                <w:szCs w:val="22"/>
              </w:rPr>
            </w:pPr>
            <w:r>
              <w:rPr>
                <w:rFonts w:asciiTheme="minorHAnsi" w:hAnsiTheme="minorHAnsi" w:cstheme="minorHAnsi"/>
                <w:sz w:val="22"/>
                <w:szCs w:val="22"/>
              </w:rPr>
              <w:t>JT</w:t>
            </w:r>
          </w:p>
        </w:tc>
      </w:tr>
      <w:tr w:rsidR="00E1739B">
        <w:trPr>
          <w:trHeight w:val="85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5</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rPr>
                <w:b/>
                <w:bCs/>
              </w:rPr>
            </w:pPr>
            <w:r>
              <w:rPr>
                <w:b/>
                <w:bCs/>
                <w:lang w:val="en-US"/>
              </w:rPr>
              <w:t xml:space="preserve">CORONAVIRUS SUPPORT – </w:t>
            </w:r>
          </w:p>
          <w:p w:rsidR="00E1739B" w:rsidRDefault="000C34B7">
            <w:pPr>
              <w:pStyle w:val="Body"/>
              <w:spacing w:after="0" w:line="240" w:lineRule="auto"/>
            </w:pPr>
            <w:r>
              <w:rPr>
                <w:b/>
                <w:lang w:val="en-US"/>
              </w:rPr>
              <w:t xml:space="preserve">Discretionary Grant - </w:t>
            </w:r>
            <w:r w:rsidR="00302022">
              <w:rPr>
                <w:lang w:val="en-US"/>
              </w:rPr>
              <w:t>WDBC has awarded</w:t>
            </w:r>
            <w:r w:rsidR="00B026B9">
              <w:rPr>
                <w:lang w:val="en-US"/>
              </w:rPr>
              <w:t xml:space="preserve"> BID £2.5K discretionary grant.   </w:t>
            </w:r>
            <w:r w:rsidR="00302022">
              <w:rPr>
                <w:lang w:val="en-US"/>
              </w:rPr>
              <w:t xml:space="preserve">£8K should therefore be available to launch the Gift Card, which will be a long-term investment, and secure long-term tie-in of users. </w:t>
            </w:r>
            <w:r w:rsidR="00B026B9">
              <w:rPr>
                <w:lang w:val="en-US"/>
              </w:rPr>
              <w:t xml:space="preserve">  </w:t>
            </w:r>
            <w:r w:rsidR="00302022">
              <w:rPr>
                <w:lang w:val="en-US"/>
              </w:rPr>
              <w:t>Supported by a majority of businesses in recent survey.</w:t>
            </w:r>
            <w:r w:rsidR="00B026B9">
              <w:rPr>
                <w:lang w:val="en-US"/>
              </w:rPr>
              <w:t xml:space="preserve">  </w:t>
            </w:r>
            <w:r w:rsidR="00302022">
              <w:rPr>
                <w:lang w:val="en-US"/>
              </w:rPr>
              <w:t xml:space="preserve"> JT asked what would happen if BID is not extended. BID would have to pay £1800.</w:t>
            </w:r>
          </w:p>
          <w:p w:rsidR="00E1739B" w:rsidRDefault="00B026B9">
            <w:pPr>
              <w:pStyle w:val="Body"/>
              <w:spacing w:after="0" w:line="240" w:lineRule="auto"/>
            </w:pPr>
            <w:r>
              <w:rPr>
                <w:lang w:val="en-US"/>
              </w:rPr>
              <w:t>Supported by CP</w:t>
            </w:r>
            <w:r w:rsidR="00302022">
              <w:rPr>
                <w:lang w:val="en-US"/>
              </w:rPr>
              <w:t>, VD, PW and JT.</w:t>
            </w:r>
            <w:r>
              <w:rPr>
                <w:lang w:val="en-US"/>
              </w:rPr>
              <w:t xml:space="preserve">  </w:t>
            </w:r>
            <w:r w:rsidR="00302022">
              <w:rPr>
                <w:lang w:val="en-US"/>
              </w:rPr>
              <w:t xml:space="preserve"> Big thank you to WDBC for its support.</w:t>
            </w:r>
          </w:p>
          <w:p w:rsidR="00E1739B" w:rsidRDefault="00E1739B">
            <w:pPr>
              <w:pStyle w:val="Body"/>
              <w:spacing w:after="0" w:line="240" w:lineRule="auto"/>
            </w:pPr>
          </w:p>
          <w:p w:rsidR="00E1739B" w:rsidRDefault="00302022">
            <w:pPr>
              <w:pStyle w:val="Body"/>
              <w:spacing w:after="0" w:line="240" w:lineRule="auto"/>
            </w:pPr>
            <w:r>
              <w:rPr>
                <w:lang w:val="en-US"/>
              </w:rPr>
              <w:t>N</w:t>
            </w:r>
            <w:r w:rsidR="00AB50BD">
              <w:rPr>
                <w:lang w:val="en-US"/>
              </w:rPr>
              <w:t xml:space="preserve">eil </w:t>
            </w:r>
            <w:r>
              <w:rPr>
                <w:lang w:val="en-US"/>
              </w:rPr>
              <w:t>J</w:t>
            </w:r>
            <w:r w:rsidR="00AB50BD">
              <w:rPr>
                <w:lang w:val="en-US"/>
              </w:rPr>
              <w:t xml:space="preserve">ory </w:t>
            </w:r>
            <w:r>
              <w:rPr>
                <w:lang w:val="en-US"/>
              </w:rPr>
              <w:t xml:space="preserve"> said that with all the added pressures on its budget, even with additional monies from Central Government, it is projected to have a shortfall.</w:t>
            </w:r>
            <w:r w:rsidR="00AB50BD">
              <w:rPr>
                <w:lang w:val="en-US"/>
              </w:rPr>
              <w:t xml:space="preserve">  </w:t>
            </w:r>
            <w:r>
              <w:rPr>
                <w:lang w:val="en-US"/>
              </w:rPr>
              <w:t xml:space="preserve"> Because it has to produce a balanced budget, it has found £1/2m from reserves, and will be putting forward an emergency budget next week.</w:t>
            </w:r>
            <w:r w:rsidR="00AB50BD">
              <w:rPr>
                <w:lang w:val="en-US"/>
              </w:rPr>
              <w:t xml:space="preserve">  </w:t>
            </w:r>
            <w:r>
              <w:rPr>
                <w:lang w:val="en-US"/>
              </w:rPr>
              <w:t xml:space="preserve"> This will include a Town Centre Support Fund of £90K.</w:t>
            </w:r>
            <w:r w:rsidR="00AB50BD">
              <w:rPr>
                <w:lang w:val="en-US"/>
              </w:rPr>
              <w:t xml:space="preserve"> </w:t>
            </w:r>
            <w:r>
              <w:rPr>
                <w:lang w:val="en-US"/>
              </w:rPr>
              <w:t xml:space="preserve"> TTC ha</w:t>
            </w:r>
            <w:r w:rsidR="00AB50BD">
              <w:rPr>
                <w:lang w:val="en-US"/>
              </w:rPr>
              <w:t>s</w:t>
            </w:r>
            <w:r>
              <w:rPr>
                <w:lang w:val="en-US"/>
              </w:rPr>
              <w:t xml:space="preserve"> said that it has no identified use for the £5K it received, so will pass it directly to BID. </w:t>
            </w:r>
            <w:r w:rsidR="00AB50BD">
              <w:rPr>
                <w:lang w:val="en-US"/>
              </w:rPr>
              <w:t xml:space="preserve">  </w:t>
            </w:r>
            <w:r>
              <w:rPr>
                <w:lang w:val="en-US"/>
              </w:rPr>
              <w:t xml:space="preserve">WDBC will add £3K to this, making £8K in total. </w:t>
            </w:r>
          </w:p>
          <w:p w:rsidR="00E1739B" w:rsidRDefault="00E1739B">
            <w:pPr>
              <w:pStyle w:val="Body"/>
              <w:spacing w:after="0" w:line="240" w:lineRule="auto"/>
            </w:pPr>
          </w:p>
          <w:p w:rsidR="00E1739B" w:rsidRDefault="00302022">
            <w:pPr>
              <w:pStyle w:val="Body"/>
              <w:spacing w:after="0" w:line="240" w:lineRule="auto"/>
            </w:pPr>
            <w:r>
              <w:rPr>
                <w:lang w:val="en-US"/>
              </w:rPr>
              <w:t>N</w:t>
            </w:r>
            <w:r w:rsidR="00AB50BD">
              <w:rPr>
                <w:lang w:val="en-US"/>
              </w:rPr>
              <w:t xml:space="preserve">eil </w:t>
            </w:r>
            <w:r>
              <w:rPr>
                <w:lang w:val="en-US"/>
              </w:rPr>
              <w:t>J</w:t>
            </w:r>
            <w:r w:rsidR="00AB50BD">
              <w:rPr>
                <w:lang w:val="en-US"/>
              </w:rPr>
              <w:t>ory</w:t>
            </w:r>
            <w:r>
              <w:rPr>
                <w:lang w:val="en-US"/>
              </w:rPr>
              <w:t xml:space="preserve"> stressed that this did not preclude BID from applying for further funds towards the BID renewal for instance.</w:t>
            </w:r>
          </w:p>
          <w:p w:rsidR="00E1739B" w:rsidRDefault="00E1739B">
            <w:pPr>
              <w:pStyle w:val="Body"/>
              <w:spacing w:after="0" w:line="240" w:lineRule="auto"/>
            </w:pPr>
          </w:p>
          <w:p w:rsidR="00E1739B" w:rsidRDefault="00302022">
            <w:pPr>
              <w:pStyle w:val="Body"/>
              <w:spacing w:after="0" w:line="240" w:lineRule="auto"/>
            </w:pPr>
            <w:r>
              <w:rPr>
                <w:lang w:val="en-US"/>
              </w:rPr>
              <w:t xml:space="preserve">In its Recovery Plan, WDBC is looking at a range of </w:t>
            </w:r>
            <w:r w:rsidR="00AB50BD">
              <w:rPr>
                <w:lang w:val="en-US"/>
              </w:rPr>
              <w:t xml:space="preserve">issues including remote working, </w:t>
            </w:r>
            <w:r>
              <w:rPr>
                <w:lang w:val="en-US"/>
              </w:rPr>
              <w:t xml:space="preserve"> which has </w:t>
            </w:r>
            <w:r w:rsidR="00AB50BD">
              <w:rPr>
                <w:lang w:val="en-US"/>
              </w:rPr>
              <w:t xml:space="preserve">been necessitated by the COVID </w:t>
            </w:r>
            <w:r>
              <w:rPr>
                <w:lang w:val="en-US"/>
              </w:rPr>
              <w:t>pandemic.</w:t>
            </w:r>
            <w:r w:rsidR="00AB50BD">
              <w:rPr>
                <w:lang w:val="en-US"/>
              </w:rPr>
              <w:t xml:space="preserve">  </w:t>
            </w:r>
            <w:r>
              <w:rPr>
                <w:lang w:val="en-US"/>
              </w:rPr>
              <w:t xml:space="preserve"> Its focus will be o</w:t>
            </w:r>
            <w:r w:rsidR="00AB50BD">
              <w:rPr>
                <w:lang w:val="en-US"/>
              </w:rPr>
              <w:t xml:space="preserve">n supporting the local economy, </w:t>
            </w:r>
            <w:r>
              <w:rPr>
                <w:lang w:val="en-US"/>
              </w:rPr>
              <w:t>and securing better links with adjacent designated areas to produce a ‘destination cluster.’</w:t>
            </w:r>
          </w:p>
          <w:p w:rsidR="00E1739B" w:rsidRDefault="00E1739B">
            <w:pPr>
              <w:pStyle w:val="Body"/>
              <w:spacing w:after="0" w:line="240" w:lineRule="auto"/>
            </w:pPr>
          </w:p>
          <w:p w:rsidR="00E1739B" w:rsidRDefault="00302022">
            <w:pPr>
              <w:pStyle w:val="Body"/>
              <w:spacing w:after="0" w:line="240" w:lineRule="auto"/>
            </w:pPr>
            <w:r>
              <w:rPr>
                <w:lang w:val="en-US"/>
              </w:rPr>
              <w:t>PW referred to issues he had raised with TTC:</w:t>
            </w:r>
          </w:p>
          <w:p w:rsidR="00E1739B" w:rsidRDefault="00302022">
            <w:pPr>
              <w:pStyle w:val="Body"/>
              <w:spacing w:after="0" w:line="240" w:lineRule="auto"/>
            </w:pPr>
            <w:r>
              <w:rPr>
                <w:lang w:val="en-US"/>
              </w:rPr>
              <w:t>BID III - need for TTC to support because of its landlord position</w:t>
            </w:r>
          </w:p>
          <w:p w:rsidR="00E1739B" w:rsidRDefault="00302022">
            <w:pPr>
              <w:pStyle w:val="Body"/>
              <w:spacing w:after="0" w:line="240" w:lineRule="auto"/>
            </w:pPr>
            <w:r>
              <w:rPr>
                <w:lang w:val="en-US"/>
              </w:rPr>
              <w:t>Businesses likely to fail (confidential)</w:t>
            </w:r>
          </w:p>
          <w:p w:rsidR="00E1739B" w:rsidRDefault="00302022">
            <w:pPr>
              <w:pStyle w:val="Body"/>
              <w:spacing w:after="0" w:line="240" w:lineRule="auto"/>
            </w:pPr>
            <w:r>
              <w:rPr>
                <w:lang w:val="en-US"/>
              </w:rPr>
              <w:t xml:space="preserve">Tavistock </w:t>
            </w:r>
            <w:r>
              <w:rPr>
                <w:b/>
                <w:bCs/>
                <w:lang w:val="en-US"/>
              </w:rPr>
              <w:t>is</w:t>
            </w:r>
            <w:r>
              <w:rPr>
                <w:lang w:val="en-US"/>
              </w:rPr>
              <w:t xml:space="preserve"> a destination. </w:t>
            </w:r>
            <w:r w:rsidR="00AB50BD">
              <w:rPr>
                <w:lang w:val="en-US"/>
              </w:rPr>
              <w:t xml:space="preserve">  </w:t>
            </w:r>
            <w:r>
              <w:rPr>
                <w:lang w:val="en-US"/>
              </w:rPr>
              <w:t>His business is very good, and gaining from similar businesses that were not serving their customers well</w:t>
            </w:r>
          </w:p>
          <w:p w:rsidR="00E1739B" w:rsidRDefault="00E1739B">
            <w:pPr>
              <w:pStyle w:val="Body"/>
              <w:spacing w:after="0" w:line="240" w:lineRule="auto"/>
            </w:pPr>
          </w:p>
          <w:p w:rsidR="00E1739B" w:rsidRDefault="00302022">
            <w:pPr>
              <w:pStyle w:val="Body"/>
              <w:spacing w:after="0" w:line="240" w:lineRule="auto"/>
            </w:pPr>
            <w:r>
              <w:rPr>
                <w:lang w:val="en-US"/>
              </w:rPr>
              <w:t>N</w:t>
            </w:r>
            <w:r w:rsidR="00AB50BD">
              <w:rPr>
                <w:lang w:val="en-US"/>
              </w:rPr>
              <w:t xml:space="preserve">eil </w:t>
            </w:r>
            <w:r>
              <w:rPr>
                <w:lang w:val="en-US"/>
              </w:rPr>
              <w:t>J</w:t>
            </w:r>
            <w:r w:rsidR="00AB50BD">
              <w:rPr>
                <w:lang w:val="en-US"/>
              </w:rPr>
              <w:t>ory</w:t>
            </w:r>
            <w:r>
              <w:rPr>
                <w:lang w:val="en-US"/>
              </w:rPr>
              <w:t xml:space="preserve"> said he was happy to talk to BID again as its own strategy develops. </w:t>
            </w:r>
            <w:r w:rsidR="00AB50BD">
              <w:rPr>
                <w:lang w:val="en-US"/>
              </w:rPr>
              <w:t xml:space="preserve">  </w:t>
            </w:r>
            <w:r>
              <w:rPr>
                <w:lang w:val="en-US"/>
              </w:rPr>
              <w:t>Need to help TTC in various ways, and talk to them about the issue of high rents in the town centre.</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Pr>
              <w:pStyle w:val="Body"/>
              <w:spacing w:after="0" w:line="240" w:lineRule="auto"/>
              <w:rPr>
                <w:rFonts w:ascii="Helvetica Neue" w:eastAsia="Helvetica Neue" w:hAnsi="Helvetica Neue" w:cs="Helvetica Neue"/>
                <w:sz w:val="24"/>
                <w:szCs w:val="24"/>
                <w:lang w:val="en-US"/>
              </w:rPr>
            </w:pPr>
          </w:p>
          <w:p w:rsidR="00E1739B" w:rsidRDefault="00E1739B">
            <w:pPr>
              <w:pStyle w:val="Body"/>
              <w:spacing w:after="0" w:line="240" w:lineRule="auto"/>
              <w:rPr>
                <w:rFonts w:ascii="Helvetica Neue" w:eastAsia="Helvetica Neue" w:hAnsi="Helvetica Neue" w:cs="Helvetica Neue"/>
                <w:sz w:val="24"/>
                <w:szCs w:val="24"/>
                <w:lang w:val="en-US"/>
              </w:rPr>
            </w:pPr>
          </w:p>
          <w:p w:rsidR="00E1739B" w:rsidRDefault="00E1739B">
            <w:pPr>
              <w:pStyle w:val="Body"/>
              <w:spacing w:after="0" w:line="240" w:lineRule="auto"/>
            </w:pPr>
          </w:p>
        </w:tc>
      </w:tr>
      <w:tr w:rsidR="00E1739B">
        <w:trPr>
          <w:trHeight w:val="20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6</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rPr>
                <w:lang w:val="en-US"/>
              </w:rPr>
            </w:pPr>
            <w:r>
              <w:rPr>
                <w:b/>
                <w:bCs/>
                <w:lang w:val="en-US"/>
              </w:rPr>
              <w:t xml:space="preserve">FINANCIAL REPORT – </w:t>
            </w:r>
            <w:r>
              <w:rPr>
                <w:lang w:val="en-US"/>
              </w:rPr>
              <w:t xml:space="preserve"> JT asked whether BID has enough money to pay for the Gift Card. </w:t>
            </w:r>
            <w:r w:rsidR="00AB50BD">
              <w:rPr>
                <w:lang w:val="en-US"/>
              </w:rPr>
              <w:t xml:space="preserve">  </w:t>
            </w:r>
            <w:r>
              <w:rPr>
                <w:lang w:val="en-US"/>
              </w:rPr>
              <w:t>KW said that if payments from levy payers continue to come in, there will be enough. Encouraging so far, even though some big players will not pay.</w:t>
            </w:r>
          </w:p>
          <w:p w:rsidR="00E1739B" w:rsidRDefault="00302022" w:rsidP="00AB50BD">
            <w:pPr>
              <w:pStyle w:val="Body"/>
              <w:spacing w:after="0" w:line="240" w:lineRule="auto"/>
            </w:pPr>
            <w:r>
              <w:rPr>
                <w:lang w:val="en-US"/>
              </w:rPr>
              <w:t xml:space="preserve">JS has prepared 2 budgets. </w:t>
            </w:r>
            <w:r w:rsidR="00AB50BD">
              <w:rPr>
                <w:lang w:val="en-US"/>
              </w:rPr>
              <w:t xml:space="preserve">  </w:t>
            </w:r>
            <w:r>
              <w:rPr>
                <w:lang w:val="en-US"/>
              </w:rPr>
              <w:t xml:space="preserve">One, based on 100% receipts from payers, the other on 50%. </w:t>
            </w:r>
            <w:r w:rsidR="00AB50BD">
              <w:rPr>
                <w:lang w:val="en-US"/>
              </w:rPr>
              <w:t xml:space="preserve">  Needs careful monitoring.  KW</w:t>
            </w:r>
            <w:r>
              <w:rPr>
                <w:lang w:val="en-US"/>
              </w:rPr>
              <w:t xml:space="preserve"> has produced a basic cash plan for known income and expenditure items.  </w:t>
            </w:r>
            <w:r w:rsidR="00AB50BD">
              <w:rPr>
                <w:lang w:val="en-US"/>
              </w:rPr>
              <w:t xml:space="preserve">  </w:t>
            </w:r>
            <w:r>
              <w:rPr>
                <w:lang w:val="en-US"/>
              </w:rPr>
              <w:t>Reasonably good position at present.</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Pr>
              <w:pStyle w:val="Body"/>
              <w:spacing w:after="0" w:line="240" w:lineRule="auto"/>
              <w:rPr>
                <w:lang w:val="en-US"/>
              </w:rPr>
            </w:pPr>
          </w:p>
          <w:p w:rsidR="00E1739B" w:rsidRDefault="00E1739B">
            <w:pPr>
              <w:pStyle w:val="Body"/>
              <w:spacing w:after="0" w:line="240" w:lineRule="auto"/>
              <w:rPr>
                <w:lang w:val="en-US"/>
              </w:rPr>
            </w:pPr>
          </w:p>
          <w:p w:rsidR="00E1739B" w:rsidRDefault="00E1739B">
            <w:pPr>
              <w:pStyle w:val="Body"/>
              <w:spacing w:after="0" w:line="240" w:lineRule="auto"/>
              <w:rPr>
                <w:lang w:val="en-US"/>
              </w:rPr>
            </w:pPr>
          </w:p>
          <w:p w:rsidR="00E1739B" w:rsidRDefault="00E1739B">
            <w:pPr>
              <w:pStyle w:val="Body"/>
              <w:spacing w:after="0" w:line="240" w:lineRule="auto"/>
              <w:rPr>
                <w:lang w:val="en-US"/>
              </w:rPr>
            </w:pPr>
          </w:p>
          <w:p w:rsidR="00E1739B" w:rsidRDefault="00E1739B">
            <w:pPr>
              <w:pStyle w:val="Body"/>
              <w:spacing w:after="0" w:line="240" w:lineRule="auto"/>
              <w:rPr>
                <w:lang w:val="en-US"/>
              </w:rPr>
            </w:pPr>
          </w:p>
          <w:p w:rsidR="00E1739B" w:rsidRDefault="00302022">
            <w:pPr>
              <w:pStyle w:val="Body"/>
              <w:spacing w:after="0" w:line="240" w:lineRule="auto"/>
              <w:rPr>
                <w:lang w:val="en-US"/>
              </w:rPr>
            </w:pPr>
            <w:r>
              <w:rPr>
                <w:lang w:val="en-US"/>
              </w:rPr>
              <w:t>JS/KW</w:t>
            </w:r>
          </w:p>
          <w:p w:rsidR="000C34B7" w:rsidRDefault="000C34B7">
            <w:pPr>
              <w:pStyle w:val="Body"/>
              <w:spacing w:after="0" w:line="240" w:lineRule="auto"/>
              <w:rPr>
                <w:lang w:val="en-US"/>
              </w:rPr>
            </w:pPr>
          </w:p>
          <w:p w:rsidR="000C34B7" w:rsidRDefault="000C34B7">
            <w:pPr>
              <w:pStyle w:val="Body"/>
              <w:spacing w:after="0" w:line="240" w:lineRule="auto"/>
            </w:pPr>
          </w:p>
        </w:tc>
      </w:tr>
      <w:tr w:rsidR="00E1739B">
        <w:trPr>
          <w:trHeight w:val="7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7</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AROUND TOWN</w:t>
            </w:r>
            <w:r w:rsidR="00084F9A">
              <w:rPr>
                <w:b/>
                <w:bCs/>
                <w:lang w:val="en-US"/>
              </w:rPr>
              <w:t xml:space="preserve"> - </w:t>
            </w:r>
            <w:r>
              <w:rPr>
                <w:b/>
                <w:bCs/>
                <w:lang w:val="en-US"/>
              </w:rPr>
              <w:t xml:space="preserve"> </w:t>
            </w:r>
            <w:r>
              <w:rPr>
                <w:lang w:val="en-US"/>
              </w:rPr>
              <w:t xml:space="preserve">JS referred to businesses known to be closing, or on the edge, as well as new businesses opening. </w:t>
            </w:r>
            <w:r w:rsidR="00084F9A">
              <w:rPr>
                <w:lang w:val="en-US"/>
              </w:rPr>
              <w:t xml:space="preserve"> </w:t>
            </w:r>
            <w:r w:rsidR="000C34B7">
              <w:rPr>
                <w:lang w:val="en-US"/>
              </w:rPr>
              <w:t xml:space="preserve">Tillius Lifestyle – Knights Emporium – Drake’s Wine Bar and Café – The Stannary Arms – Blades of Gold (Turkish Barber) Lottie and Dotties (change of use) - </w:t>
            </w:r>
            <w:r w:rsidR="00084F9A">
              <w:rPr>
                <w:lang w:val="en-US"/>
              </w:rPr>
              <w:t xml:space="preserve"> </w:t>
            </w:r>
            <w:r>
              <w:rPr>
                <w:lang w:val="en-US"/>
              </w:rPr>
              <w:t>JT said that Simon Powell is incredibly busy with enquiries, including from the South East.</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 w:rsidR="000C34B7" w:rsidRDefault="000C34B7"/>
          <w:p w:rsidR="000C34B7" w:rsidRDefault="000C34B7"/>
          <w:p w:rsidR="000C34B7" w:rsidRDefault="000C34B7"/>
        </w:tc>
      </w:tr>
      <w:tr w:rsidR="00E1739B">
        <w:trPr>
          <w:trHeight w:val="100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lastRenderedPageBreak/>
              <w:t>8</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BUSINESS SUPPORT AND LOBBYING – </w:t>
            </w:r>
            <w:r>
              <w:rPr>
                <w:lang w:val="en-US"/>
              </w:rPr>
              <w:t xml:space="preserve"> </w:t>
            </w:r>
            <w:r>
              <w:rPr>
                <w:b/>
                <w:bCs/>
                <w:lang w:val="en-US"/>
              </w:rPr>
              <w:t xml:space="preserve"> </w:t>
            </w:r>
            <w:r>
              <w:rPr>
                <w:lang w:val="en-US"/>
              </w:rPr>
              <w:t>JS said that the v</w:t>
            </w:r>
            <w:r w:rsidR="000C34B7">
              <w:rPr>
                <w:lang w:val="en-US"/>
              </w:rPr>
              <w:t>ideos produced for Facebook had been well received, but</w:t>
            </w:r>
            <w:r>
              <w:rPr>
                <w:lang w:val="en-US"/>
              </w:rPr>
              <w:t xml:space="preserve"> not had the response she hoped for. </w:t>
            </w:r>
            <w:r w:rsidR="00084F9A">
              <w:rPr>
                <w:lang w:val="en-US"/>
              </w:rPr>
              <w:t xml:space="preserve">  </w:t>
            </w:r>
            <w:r>
              <w:rPr>
                <w:lang w:val="en-US"/>
              </w:rPr>
              <w:t>Some businesses do not seem to get the ‘large picture’, i.e. that it’s about promoting Tavistock as a whole, and raising its profile, thereby benefitting everyone</w:t>
            </w:r>
            <w:r w:rsidR="000C34B7">
              <w:rPr>
                <w:lang w:val="en-US"/>
              </w:rPr>
              <w:t xml:space="preserve"> only one business used tag line from media pack</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9</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MARKETING AND PROMOTIONS</w:t>
            </w:r>
            <w:r>
              <w:rPr>
                <w:lang w:val="en-US"/>
              </w:rPr>
              <w:t>.</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28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9.1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Windows in Time Shop Trail -</w:t>
            </w:r>
            <w:r w:rsidR="00084F9A">
              <w:rPr>
                <w:b/>
                <w:bCs/>
                <w:lang w:val="en-US"/>
              </w:rPr>
              <w:t xml:space="preserve"> </w:t>
            </w:r>
            <w:r w:rsidR="00084F9A">
              <w:rPr>
                <w:lang w:val="en-US"/>
              </w:rPr>
              <w:t>R</w:t>
            </w:r>
            <w:r>
              <w:rPr>
                <w:lang w:val="en-US"/>
              </w:rPr>
              <w:t>eady to launch at the end of September</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4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9.2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rsidP="00084F9A">
            <w:pPr>
              <w:pStyle w:val="Body"/>
              <w:spacing w:after="0" w:line="240" w:lineRule="auto"/>
            </w:pPr>
            <w:r>
              <w:rPr>
                <w:b/>
                <w:bCs/>
                <w:lang w:val="en-US"/>
              </w:rPr>
              <w:t>The Great Goosey Gander –</w:t>
            </w:r>
            <w:r>
              <w:t xml:space="preserve"> </w:t>
            </w:r>
            <w:r w:rsidR="00084F9A">
              <w:rPr>
                <w:lang w:val="en-US"/>
              </w:rPr>
              <w:t>This</w:t>
            </w:r>
            <w:r>
              <w:rPr>
                <w:lang w:val="en-US"/>
              </w:rPr>
              <w:t xml:space="preserve"> has had quite a good response, with some businesses also interested in ‘Five Fest.’</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7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r>
              <w:rPr>
                <w:rFonts w:ascii="Calibri" w:hAnsi="Calibri" w:cs="Arial Unicode MS"/>
                <w:b/>
                <w:bCs/>
                <w:color w:val="000000"/>
                <w:sz w:val="22"/>
                <w:szCs w:val="22"/>
                <w:u w:color="000000"/>
              </w:rPr>
              <w:t>10</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Pr="0070495C" w:rsidRDefault="00302022" w:rsidP="000C34B7">
            <w:pPr>
              <w:pStyle w:val="Body"/>
              <w:spacing w:after="0" w:line="240" w:lineRule="auto"/>
            </w:pPr>
            <w:r>
              <w:rPr>
                <w:b/>
                <w:bCs/>
                <w:lang w:val="en-US"/>
              </w:rPr>
              <w:t>EVENTS – Christmas events</w:t>
            </w:r>
            <w:r w:rsidR="000C34B7">
              <w:rPr>
                <w:b/>
                <w:bCs/>
                <w:lang w:val="en-US"/>
              </w:rPr>
              <w:t xml:space="preserve"> - </w:t>
            </w:r>
            <w:r>
              <w:rPr>
                <w:b/>
                <w:bCs/>
                <w:lang w:val="en-US"/>
              </w:rPr>
              <w:t xml:space="preserve"> </w:t>
            </w:r>
            <w:r w:rsidR="0070495C">
              <w:rPr>
                <w:lang w:val="en-US"/>
              </w:rPr>
              <w:t>Discussion regarding how to take this forward  - including alternative Christmas tree festival  (n collaboration with St Eustachicus) – additional lighting for Churchyard – Advent window trees in Churchyard – to be lit up each day throughout December – JS speak further with St Eustachicus regarding this)</w:t>
            </w:r>
            <w:r>
              <w:rPr>
                <w:lang w:val="en-US"/>
              </w:rPr>
              <w:t xml:space="preserve">. </w:t>
            </w:r>
            <w:r w:rsidR="00084F9A">
              <w:rPr>
                <w:lang w:val="en-US"/>
              </w:rPr>
              <w:t xml:space="preserve">  </w:t>
            </w:r>
            <w:r w:rsidR="0070495C">
              <w:rPr>
                <w:lang w:val="en-US"/>
              </w:rPr>
              <w:t xml:space="preserve"> – Christmas window display competition – Wednesday walks throughout December - Thursday Heritage throughout December – Dickensian weekend – experiences throughout the town (heritage pop-ups in empty shops – food stalls on Square – Window display winners – late night shopping in December to tie in with free from three parking’.  </w:t>
            </w:r>
            <w:r>
              <w:rPr>
                <w:lang w:val="en-US"/>
              </w:rPr>
              <w:t>With the Guildhall works now progressing, PW agreed to ask whether people will be able to walk closer to the Guildhall by Christmas.</w:t>
            </w:r>
            <w:r w:rsidR="0070495C">
              <w:rPr>
                <w:lang w:val="en-US"/>
              </w:rPr>
              <w:t xml:space="preserve">  </w:t>
            </w:r>
            <w:r w:rsidR="0070495C">
              <w:rPr>
                <w:b/>
                <w:lang w:val="en-US"/>
              </w:rPr>
              <w:t xml:space="preserve">Christmas lights – </w:t>
            </w:r>
            <w:r w:rsidR="0070495C">
              <w:rPr>
                <w:lang w:val="en-US"/>
              </w:rPr>
              <w:t>TTC/JT Greaves agreed to install – need new lights for West Street – proving tricky as smaller drop needed than in other places</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 w:rsidR="0070495C" w:rsidRDefault="0070495C"/>
          <w:p w:rsidR="0070495C" w:rsidRDefault="0070495C"/>
          <w:p w:rsidR="0070495C" w:rsidRPr="0070495C" w:rsidRDefault="0070495C">
            <w:pPr>
              <w:rPr>
                <w:rFonts w:asciiTheme="minorHAnsi" w:hAnsiTheme="minorHAnsi" w:cstheme="minorHAnsi"/>
                <w:sz w:val="22"/>
                <w:szCs w:val="22"/>
              </w:rPr>
            </w:pPr>
            <w:r w:rsidRPr="0070495C">
              <w:rPr>
                <w:rFonts w:asciiTheme="minorHAnsi" w:hAnsiTheme="minorHAnsi" w:cstheme="minorHAnsi"/>
                <w:sz w:val="22"/>
                <w:szCs w:val="22"/>
              </w:rPr>
              <w:t>JS</w:t>
            </w:r>
          </w:p>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11</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PARKING/COACHES - Abbey Rise</w:t>
            </w:r>
            <w:r>
              <w:rPr>
                <w:lang w:val="en-US"/>
              </w:rPr>
              <w:t xml:space="preserve"> – Nothing to report</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4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12</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COLLABORATIONS – </w:t>
            </w:r>
            <w:r w:rsidR="008E4142" w:rsidRPr="008E4142">
              <w:rPr>
                <w:b/>
                <w:bCs/>
                <w:lang w:val="en-US"/>
              </w:rPr>
              <w:t>World Heritage</w:t>
            </w:r>
            <w:r w:rsidR="008E4142">
              <w:rPr>
                <w:bCs/>
                <w:lang w:val="en-US"/>
              </w:rPr>
              <w:t xml:space="preserve"> </w:t>
            </w:r>
            <w:r w:rsidR="008E4142" w:rsidRPr="008E4142">
              <w:rPr>
                <w:bCs/>
                <w:lang w:val="en-US"/>
              </w:rPr>
              <w:t xml:space="preserve">– meeting held with Graham Parker, THT, WDBC and Amanda Lumley of Destination Plymouth to discuss a marketing campaign hat would put Tavistock firmly within the World Heritage Site – noted that current marketing regionally </w:t>
            </w:r>
            <w:r w:rsidR="0031296F" w:rsidRPr="008E4142">
              <w:rPr>
                <w:bCs/>
                <w:lang w:val="en-US"/>
              </w:rPr>
              <w:t>focused</w:t>
            </w:r>
            <w:r w:rsidR="008E4142" w:rsidRPr="008E4142">
              <w:rPr>
                <w:bCs/>
                <w:lang w:val="en-US"/>
              </w:rPr>
              <w:t xml:space="preserve"> on clusters</w:t>
            </w:r>
            <w:r w:rsidR="008E4142">
              <w:rPr>
                <w:bCs/>
                <w:lang w:val="en-US"/>
              </w:rPr>
              <w:t xml:space="preserve"> promoting certain areas – for us Dartmoor, Tavistock and Tamar Valley – JS requested that Visit Tavistock be included in these meetings moving forward.  </w:t>
            </w:r>
            <w:r w:rsidR="008E4142">
              <w:rPr>
                <w:b/>
                <w:bCs/>
                <w:lang w:val="en-US"/>
              </w:rPr>
              <w:t xml:space="preserve">Tavistock Heritage Trust – </w:t>
            </w:r>
            <w:r w:rsidR="008E4142">
              <w:rPr>
                <w:bCs/>
                <w:lang w:val="en-US"/>
              </w:rPr>
              <w:t>Centre Manager starting 1</w:t>
            </w:r>
            <w:r w:rsidR="008E4142" w:rsidRPr="008E4142">
              <w:rPr>
                <w:bCs/>
                <w:vertAlign w:val="superscript"/>
                <w:lang w:val="en-US"/>
              </w:rPr>
              <w:t>st</w:t>
            </w:r>
            <w:r w:rsidR="008E4142">
              <w:rPr>
                <w:bCs/>
                <w:lang w:val="en-US"/>
              </w:rPr>
              <w:t xml:space="preserve"> October – Richard Rundell.  Guildhall opening May/June 2021.  </w:t>
            </w:r>
            <w:r w:rsidR="008E4142">
              <w:rPr>
                <w:b/>
                <w:bCs/>
                <w:lang w:val="en-US"/>
              </w:rPr>
              <w:t>SW BID meeting 10</w:t>
            </w:r>
            <w:r w:rsidR="008E4142" w:rsidRPr="008E4142">
              <w:rPr>
                <w:b/>
                <w:bCs/>
                <w:vertAlign w:val="superscript"/>
                <w:lang w:val="en-US"/>
              </w:rPr>
              <w:t>th</w:t>
            </w:r>
            <w:r w:rsidR="008E4142">
              <w:rPr>
                <w:b/>
                <w:bCs/>
                <w:lang w:val="en-US"/>
              </w:rPr>
              <w:t xml:space="preserve"> September - </w:t>
            </w:r>
            <w:r>
              <w:rPr>
                <w:lang w:val="en-US"/>
              </w:rPr>
              <w:t>JS a</w:t>
            </w:r>
            <w:r w:rsidR="008E4142">
              <w:rPr>
                <w:lang w:val="en-US"/>
              </w:rPr>
              <w:t xml:space="preserve">ttended the meeting for SW BIDs – many reported good summer footfall with the exception of Plymouth and Exeter – all </w:t>
            </w:r>
            <w:r w:rsidR="0031296F">
              <w:rPr>
                <w:lang w:val="en-US"/>
              </w:rPr>
              <w:t>cancelled any</w:t>
            </w:r>
            <w:r w:rsidR="008E4142">
              <w:rPr>
                <w:lang w:val="en-US"/>
              </w:rPr>
              <w:t xml:space="preserve"> big Christmas plans – most encouraging late night shopping in December – majority of BIDs engaged with their Unitary or Local Authorities on any COVID action plans -  a</w:t>
            </w:r>
            <w:r>
              <w:rPr>
                <w:lang w:val="en-US"/>
              </w:rPr>
              <w:t>greed not to formally chase non-payers, the stance already agreed by Tavistock BID.</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74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MANAGER UPDATE – </w:t>
            </w:r>
            <w:r>
              <w:rPr>
                <w:lang w:val="en-US"/>
              </w:rPr>
              <w:t>Issue re. boards on troughs.</w:t>
            </w:r>
            <w:r w:rsidR="008A5F42">
              <w:rPr>
                <w:lang w:val="en-US"/>
              </w:rPr>
              <w:t xml:space="preserve">  </w:t>
            </w:r>
            <w:r>
              <w:rPr>
                <w:lang w:val="en-US"/>
              </w:rPr>
              <w:t xml:space="preserve"> Proliferation of A-boards etc. in the town centre, causing obstruction for the disabled. </w:t>
            </w:r>
            <w:r w:rsidR="008A5F42">
              <w:rPr>
                <w:lang w:val="en-US"/>
              </w:rPr>
              <w:t xml:space="preserve">  </w:t>
            </w:r>
            <w:r>
              <w:rPr>
                <w:lang w:val="en-US"/>
              </w:rPr>
              <w:t>Agreed that this is something WDBC should deal with, not BID.</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30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739B" w:rsidRDefault="00302022">
            <w:pPr>
              <w:pStyle w:val="Body"/>
              <w:spacing w:after="0" w:line="240" w:lineRule="auto"/>
            </w:pPr>
            <w:r>
              <w:rPr>
                <w:b/>
                <w:bCs/>
                <w:lang w:val="en-US"/>
              </w:rPr>
              <w:t>14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739B" w:rsidRDefault="00302022">
            <w:pPr>
              <w:pStyle w:val="Body"/>
              <w:spacing w:after="0" w:line="240" w:lineRule="auto"/>
            </w:pPr>
            <w:r>
              <w:rPr>
                <w:b/>
                <w:bCs/>
                <w:lang w:val="en-US"/>
              </w:rPr>
              <w:t xml:space="preserve">CHAIR UPDATE - </w:t>
            </w:r>
            <w:r>
              <w:rPr>
                <w:lang w:val="en-US"/>
              </w:rPr>
              <w:t xml:space="preserve"> no further update </w:t>
            </w:r>
            <w:r>
              <w:rPr>
                <w:rFonts w:ascii="Helvetica Neue" w:hAnsi="Helvetica Neue"/>
                <w:b/>
                <w:bCs/>
                <w:sz w:val="24"/>
                <w:szCs w:val="24"/>
                <w:lang w:val="en-US"/>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1739B" w:rsidRDefault="00E1739B"/>
        </w:tc>
      </w:tr>
      <w:tr w:rsidR="00E1739B">
        <w:trPr>
          <w:trHeight w:val="22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15</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ANY OTHER BUSINESS  </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r w:rsidR="00E1739B">
        <w:trPr>
          <w:trHeight w:val="100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15.1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AGM 2020 – </w:t>
            </w:r>
            <w:r>
              <w:rPr>
                <w:lang w:val="en-US"/>
              </w:rPr>
              <w:t xml:space="preserve">Arrangements for the Zoom AGM were discussed – JS said she would prefer to be in the same place as the Chairman.  BKD to look at how this might be done.   Attendees would need to accept the difficult position re.  COVID and accept the constraints on how the meeting would be run.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pPr>
              <w:pStyle w:val="Body"/>
              <w:spacing w:after="0" w:line="240" w:lineRule="auto"/>
              <w:rPr>
                <w:lang w:val="en-US"/>
              </w:rPr>
            </w:pPr>
          </w:p>
          <w:p w:rsidR="004C5965" w:rsidRDefault="004C5965">
            <w:pPr>
              <w:pStyle w:val="Body"/>
              <w:spacing w:after="0" w:line="240" w:lineRule="auto"/>
            </w:pPr>
            <w:r>
              <w:rPr>
                <w:lang w:val="en-US"/>
              </w:rPr>
              <w:t>BKD</w:t>
            </w:r>
          </w:p>
        </w:tc>
      </w:tr>
      <w:tr w:rsidR="00E1739B">
        <w:trPr>
          <w:trHeight w:val="4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15.2</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 xml:space="preserve">Shop Watch – </w:t>
            </w:r>
            <w:r>
              <w:rPr>
                <w:lang w:val="en-US"/>
              </w:rPr>
              <w:t>s</w:t>
            </w:r>
            <w:r w:rsidR="008A5F42">
              <w:rPr>
                <w:lang w:val="en-US"/>
              </w:rPr>
              <w:t xml:space="preserve">omeone needs to take this over - </w:t>
            </w:r>
            <w:r>
              <w:rPr>
                <w:lang w:val="en-US"/>
              </w:rPr>
              <w:t>JS asked whether BKD would be willing to do this – he will think about it</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Pr="004C5965" w:rsidRDefault="004C5965">
            <w:pPr>
              <w:rPr>
                <w:rFonts w:asciiTheme="minorHAnsi" w:hAnsiTheme="minorHAnsi" w:cstheme="minorHAnsi"/>
                <w:sz w:val="22"/>
                <w:szCs w:val="22"/>
              </w:rPr>
            </w:pPr>
            <w:r w:rsidRPr="004C5965">
              <w:rPr>
                <w:rFonts w:asciiTheme="minorHAnsi" w:hAnsiTheme="minorHAnsi" w:cstheme="minorHAnsi"/>
                <w:sz w:val="22"/>
                <w:szCs w:val="22"/>
              </w:rPr>
              <w:t>BKD</w:t>
            </w:r>
          </w:p>
        </w:tc>
      </w:tr>
      <w:tr w:rsidR="00E1739B">
        <w:trPr>
          <w:trHeight w:val="48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lastRenderedPageBreak/>
              <w:t>16</w:t>
            </w:r>
          </w:p>
        </w:tc>
        <w:tc>
          <w:tcPr>
            <w:tcW w:w="694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E1739B" w:rsidRDefault="00302022">
            <w:pPr>
              <w:pStyle w:val="Body"/>
              <w:spacing w:after="0" w:line="240" w:lineRule="auto"/>
            </w:pPr>
            <w:r>
              <w:rPr>
                <w:b/>
                <w:bCs/>
                <w:lang w:val="en-US"/>
              </w:rPr>
              <w:t>DATE OF NEXT MEETING –</w:t>
            </w:r>
            <w:r>
              <w:rPr>
                <w:lang w:val="en-US"/>
              </w:rPr>
              <w:t xml:space="preserve">Date needs to be found for an AGM pre-meeting.   </w:t>
            </w:r>
            <w:r>
              <w:rPr>
                <w:b/>
                <w:bCs/>
                <w:lang w:val="en-US"/>
              </w:rPr>
              <w:t xml:space="preserve">AGM </w:t>
            </w:r>
            <w:r>
              <w:rPr>
                <w:lang w:val="en-US"/>
              </w:rPr>
              <w:t xml:space="preserve"> –  21</w:t>
            </w:r>
            <w:r>
              <w:rPr>
                <w:vertAlign w:val="superscript"/>
                <w:lang w:val="en-US"/>
              </w:rPr>
              <w:t>st</w:t>
            </w:r>
            <w:r>
              <w:rPr>
                <w:lang w:val="en-US"/>
              </w:rPr>
              <w:t xml:space="preserve"> October, 2020</w:t>
            </w:r>
          </w:p>
        </w:tc>
        <w:tc>
          <w:tcPr>
            <w:tcW w:w="25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E1739B" w:rsidRDefault="00E1739B"/>
        </w:tc>
      </w:tr>
    </w:tbl>
    <w:p w:rsidR="00E1739B" w:rsidRDefault="00E1739B">
      <w:pPr>
        <w:pStyle w:val="Body"/>
        <w:widowControl w:val="0"/>
        <w:spacing w:after="0" w:line="240" w:lineRule="auto"/>
      </w:pPr>
    </w:p>
    <w:sectPr w:rsidR="00E1739B" w:rsidSect="00E1739B">
      <w:footerReference w:type="default" r:id="rId7"/>
      <w:pgSz w:w="11900" w:h="16840"/>
      <w:pgMar w:top="176"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DC" w:rsidRDefault="00524DDC" w:rsidP="00E1739B">
      <w:r>
        <w:separator/>
      </w:r>
    </w:p>
  </w:endnote>
  <w:endnote w:type="continuationSeparator" w:id="0">
    <w:p w:rsidR="00524DDC" w:rsidRDefault="00524DDC" w:rsidP="00E17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9B" w:rsidRDefault="00302022">
    <w:pPr>
      <w:pStyle w:val="Footer"/>
      <w:jc w:val="center"/>
    </w:pPr>
    <w:r>
      <w:rPr>
        <w:sz w:val="16"/>
        <w:szCs w:val="16"/>
      </w:rPr>
      <w:t>Company limited by guarantee.  Registered in England and Wales.  Number 7461988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DC" w:rsidRDefault="00524DDC" w:rsidP="00E1739B">
      <w:r>
        <w:separator/>
      </w:r>
    </w:p>
  </w:footnote>
  <w:footnote w:type="continuationSeparator" w:id="0">
    <w:p w:rsidR="00524DDC" w:rsidRDefault="00524DDC" w:rsidP="00E173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E1739B"/>
    <w:rsid w:val="00084F9A"/>
    <w:rsid w:val="000A1C2F"/>
    <w:rsid w:val="000C34B7"/>
    <w:rsid w:val="002E444E"/>
    <w:rsid w:val="00302022"/>
    <w:rsid w:val="0031296F"/>
    <w:rsid w:val="00355A63"/>
    <w:rsid w:val="003F31CC"/>
    <w:rsid w:val="004C5965"/>
    <w:rsid w:val="00524DDC"/>
    <w:rsid w:val="0070495C"/>
    <w:rsid w:val="00734C9E"/>
    <w:rsid w:val="0081724C"/>
    <w:rsid w:val="008A5F42"/>
    <w:rsid w:val="008B3A91"/>
    <w:rsid w:val="008E4142"/>
    <w:rsid w:val="0092260D"/>
    <w:rsid w:val="0095588E"/>
    <w:rsid w:val="009E7AA2"/>
    <w:rsid w:val="00A64027"/>
    <w:rsid w:val="00AB50BD"/>
    <w:rsid w:val="00B026B9"/>
    <w:rsid w:val="00BC47E4"/>
    <w:rsid w:val="00DF2ABF"/>
    <w:rsid w:val="00E173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73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39B"/>
    <w:rPr>
      <w:u w:val="single"/>
    </w:rPr>
  </w:style>
  <w:style w:type="paragraph" w:styleId="Header">
    <w:name w:val="header"/>
    <w:rsid w:val="00E1739B"/>
    <w:pPr>
      <w:tabs>
        <w:tab w:val="center" w:pos="4320"/>
        <w:tab w:val="right" w:pos="8640"/>
      </w:tabs>
    </w:pPr>
    <w:rPr>
      <w:rFonts w:ascii="Helvetica Neue" w:hAnsi="Helvetica Neue" w:cs="Arial Unicode MS"/>
      <w:color w:val="000000"/>
      <w:sz w:val="24"/>
      <w:szCs w:val="24"/>
      <w:u w:color="000000"/>
      <w:lang w:val="en-US"/>
    </w:rPr>
  </w:style>
  <w:style w:type="paragraph" w:styleId="Caption">
    <w:name w:val="caption"/>
    <w:rsid w:val="00E1739B"/>
    <w:pPr>
      <w:suppressAutoHyphens/>
      <w:outlineLvl w:val="0"/>
    </w:pPr>
    <w:rPr>
      <w:rFonts w:ascii="Calibri" w:hAnsi="Calibri" w:cs="Arial Unicode MS"/>
      <w:color w:val="000000"/>
      <w:sz w:val="36"/>
      <w:szCs w:val="36"/>
      <w:lang w:val="de-DE"/>
    </w:rPr>
  </w:style>
  <w:style w:type="paragraph" w:styleId="Footer">
    <w:name w:val="footer"/>
    <w:rsid w:val="00E1739B"/>
    <w:pPr>
      <w:tabs>
        <w:tab w:val="center" w:pos="4320"/>
        <w:tab w:val="right" w:pos="8640"/>
      </w:tabs>
    </w:pPr>
    <w:rPr>
      <w:rFonts w:ascii="Helvetica Neue" w:hAnsi="Helvetica Neue" w:cs="Arial Unicode MS"/>
      <w:color w:val="000000"/>
      <w:sz w:val="24"/>
      <w:szCs w:val="24"/>
      <w:u w:color="000000"/>
      <w:lang w:val="en-US"/>
    </w:rPr>
  </w:style>
  <w:style w:type="paragraph" w:customStyle="1" w:styleId="Body">
    <w:name w:val="Body"/>
    <w:rsid w:val="00E1739B"/>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92260D"/>
    <w:rPr>
      <w:rFonts w:ascii="Tahoma" w:hAnsi="Tahoma" w:cs="Tahoma"/>
      <w:sz w:val="16"/>
      <w:szCs w:val="16"/>
    </w:rPr>
  </w:style>
  <w:style w:type="character" w:customStyle="1" w:styleId="BalloonTextChar">
    <w:name w:val="Balloon Text Char"/>
    <w:basedOn w:val="DefaultParagraphFont"/>
    <w:link w:val="BalloonText"/>
    <w:uiPriority w:val="99"/>
    <w:semiHidden/>
    <w:rsid w:val="0092260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 Skedgell</dc:creator>
  <cp:lastModifiedBy>Prim Skedgell</cp:lastModifiedBy>
  <cp:revision>3</cp:revision>
  <dcterms:created xsi:type="dcterms:W3CDTF">2020-11-24T14:57:00Z</dcterms:created>
  <dcterms:modified xsi:type="dcterms:W3CDTF">2020-11-25T10:26:00Z</dcterms:modified>
</cp:coreProperties>
</file>